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D245" w14:textId="5B46F410" w:rsidR="00280D2F" w:rsidRPr="007D3BF3" w:rsidRDefault="00280D2F" w:rsidP="00280D2F">
      <w:pPr>
        <w:pStyle w:val="Kop1"/>
      </w:pPr>
      <w:bookmarkStart w:id="0" w:name="_Toc40720662"/>
      <w:r w:rsidRPr="007D3BF3">
        <w:t>Sjabloon voor de samenvattende resultaten voor de schoolleiding</w:t>
      </w:r>
      <w:bookmarkEnd w:id="0"/>
    </w:p>
    <w:p w14:paraId="19359ECC" w14:textId="77777777" w:rsidR="00280D2F" w:rsidRPr="007D3BF3" w:rsidRDefault="00280D2F" w:rsidP="00280D2F">
      <w:pPr>
        <w:rPr>
          <w:lang w:val="nl-NL" w:eastAsia="el-GR"/>
        </w:rPr>
      </w:pPr>
    </w:p>
    <w:tbl>
      <w:tblPr>
        <w:tblpPr w:leftFromText="141" w:rightFromText="141" w:vertAnchor="text" w:horzAnchor="margin" w:tblpY="-52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126"/>
        <w:gridCol w:w="2164"/>
        <w:gridCol w:w="1947"/>
      </w:tblGrid>
      <w:tr w:rsidR="00280D2F" w:rsidRPr="00280D2F" w14:paraId="63284E1E" w14:textId="77777777" w:rsidTr="00930A1B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9CA02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776A9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  <w:bdr w:val="none" w:sz="0" w:space="0" w:color="auto"/>
                <w:lang w:val="nl-NL" w:eastAsia="nl-NL"/>
              </w:rPr>
              <w:t>Aanbevelingen op basis van statistische resultaten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F341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  <w:bdr w:val="none" w:sz="0" w:space="0" w:color="auto"/>
                <w:lang w:val="nl-NL" w:eastAsia="nl-NL"/>
              </w:rPr>
              <w:t>Aanbevelingen door leerlingen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3F7DB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  <w:bdr w:val="none" w:sz="0" w:space="0" w:color="auto"/>
                <w:lang w:val="nl-NL" w:eastAsia="nl-NL"/>
              </w:rPr>
              <w:t>Aanbevelingen door docenten/personeel</w:t>
            </w:r>
          </w:p>
        </w:tc>
      </w:tr>
      <w:tr w:rsidR="00280D2F" w:rsidRPr="00280D2F" w14:paraId="32DCFBC0" w14:textId="77777777" w:rsidTr="00930A1B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D2A1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  <w:t>Pedagogische cultuur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3C62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9E5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5E6C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</w:tr>
      <w:tr w:rsidR="00280D2F" w:rsidRPr="00280D2F" w14:paraId="6F8564AC" w14:textId="77777777" w:rsidTr="00930A1B">
        <w:trPr>
          <w:trHeight w:val="5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B62A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1. In hoeverre is iedereen in de school zich bewust van schoolveiligheid en de motivatie van leerlingen om te leren?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49B0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DC61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708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</w:tr>
      <w:tr w:rsidR="00280D2F" w:rsidRPr="00280D2F" w14:paraId="5FA73DD6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185D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2. In hoeverre heeft de school een gemeenschappelijke op schoolveiligheid en motivatie van leerlingen om te leren?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879E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9E86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6A9F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</w:tr>
      <w:tr w:rsidR="00280D2F" w:rsidRPr="00280D2F" w14:paraId="694A9E2A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201F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3. In hoeverre heeft de school een gemeenschappelijke strategie onveiligheid en de motivatie van leerlingen om te leren te bevorderen?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15E3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6A07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49BD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</w:tr>
      <w:tr w:rsidR="00280D2F" w:rsidRPr="00280D2F" w14:paraId="4E162467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AE89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  <w:t>Preventie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B294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DEDD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8AF1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</w:tr>
      <w:tr w:rsidR="00280D2F" w:rsidRPr="00280D2F" w14:paraId="1B2751D5" w14:textId="77777777" w:rsidTr="00930A1B">
        <w:trPr>
          <w:trHeight w:val="5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6FFD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4. In hoeverre zijn allen in de school het eens met de regels voor omgangsvormen?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1E52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E85D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F094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</w:tr>
      <w:tr w:rsidR="00280D2F" w:rsidRPr="00280D2F" w14:paraId="6FA9BCC1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19B7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5. In hoeverre bespreekt de school hoe u pesten en intimidatie kunt voorkomen?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6A4E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1099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8463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</w:tr>
      <w:tr w:rsidR="00280D2F" w:rsidRPr="00280D2F" w14:paraId="260EFA82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1C71" w14:textId="24C44DC8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  <w:t>Snelle aanpak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FD47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9205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7BCB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</w:tr>
      <w:tr w:rsidR="00280D2F" w:rsidRPr="00280D2F" w14:paraId="3675E8F0" w14:textId="77777777" w:rsidTr="00930A1B">
        <w:trPr>
          <w:trHeight w:val="5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16A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6. In hoeverre begrijpt de schoolbevolking de risico’s van straf?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CE39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BD2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BC56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</w:tr>
      <w:tr w:rsidR="00280D2F" w:rsidRPr="00280D2F" w14:paraId="2535AA96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3C8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 xml:space="preserve">7. In hoeverre ondersteunt de school een restauratieve aanpak?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BC45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A07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428C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</w:tr>
      <w:tr w:rsidR="00280D2F" w:rsidRPr="00280D2F" w14:paraId="7417CBD0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F909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8. In hoeverre heeft de school een duidelijke procedure om met incidenten om te gaan?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9F1E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1B5D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93FB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</w:tr>
      <w:tr w:rsidR="00280D2F" w:rsidRPr="00280D2F" w14:paraId="16CFB680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2DD47" w14:textId="3D707034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  <w:t>Aanpak complexe problematiek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CA3B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0050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F6D1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</w:tr>
      <w:tr w:rsidR="00280D2F" w:rsidRPr="00280D2F" w14:paraId="225C769B" w14:textId="77777777" w:rsidTr="00930A1B">
        <w:trPr>
          <w:trHeight w:val="5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8AB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9. In hoeverre heeft de school een gemeenschappelijke aanpak van het omgaan met herhaaldelijk incidenten?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5C7E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157B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E301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</w:tr>
      <w:tr w:rsidR="00280D2F" w:rsidRPr="00280D2F" w14:paraId="0AA668E6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D899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10. In hoeverre heeft de school een gedragen strategie om sociale uitsluiting discriminatie tegen te gaan?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3994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ADFE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D134" w14:textId="77777777" w:rsidR="00280D2F" w:rsidRPr="00280D2F" w:rsidRDefault="00280D2F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280D2F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 </w:t>
            </w:r>
          </w:p>
        </w:tc>
      </w:tr>
    </w:tbl>
    <w:p w14:paraId="20E315D9" w14:textId="77777777" w:rsidR="000750F1" w:rsidRPr="00280D2F" w:rsidRDefault="000750F1" w:rsidP="00280D2F"/>
    <w:sectPr w:rsidR="000750F1" w:rsidRPr="00280D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C6AEC" w14:textId="77777777" w:rsidR="00BB227B" w:rsidRDefault="00BB227B" w:rsidP="00F03497">
      <w:pPr>
        <w:spacing w:after="0" w:line="240" w:lineRule="auto"/>
      </w:pPr>
      <w:r>
        <w:separator/>
      </w:r>
    </w:p>
  </w:endnote>
  <w:endnote w:type="continuationSeparator" w:id="0">
    <w:p w14:paraId="459A9B12" w14:textId="77777777" w:rsidR="00BB227B" w:rsidRDefault="00BB227B" w:rsidP="00F0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SansBold">
    <w:altName w:val="Cambria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91A4" w14:textId="57FC3190" w:rsidR="00F03497" w:rsidRDefault="00F03497">
    <w:pPr>
      <w:pStyle w:val="Voettekst"/>
    </w:pPr>
    <w:r>
      <w:rPr>
        <w:noProof/>
      </w:rPr>
      <w:drawing>
        <wp:inline distT="0" distB="0" distL="0" distR="0" wp14:anchorId="01063F0D" wp14:editId="72FAD5F0">
          <wp:extent cx="5760720" cy="85090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jnID-footer-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1205" w14:textId="77777777" w:rsidR="00BB227B" w:rsidRDefault="00BB227B" w:rsidP="00F03497">
      <w:pPr>
        <w:spacing w:after="0" w:line="240" w:lineRule="auto"/>
      </w:pPr>
      <w:r>
        <w:separator/>
      </w:r>
    </w:p>
  </w:footnote>
  <w:footnote w:type="continuationSeparator" w:id="0">
    <w:p w14:paraId="74EB5041" w14:textId="77777777" w:rsidR="00BB227B" w:rsidRDefault="00BB227B" w:rsidP="00F03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99B339D-3C6C-47C8-97E3-89787691484A}"/>
    <w:docVar w:name="dgnword-eventsink" w:val="2181289035472"/>
  </w:docVars>
  <w:rsids>
    <w:rsidRoot w:val="00F03497"/>
    <w:rsid w:val="00056D6F"/>
    <w:rsid w:val="000750F1"/>
    <w:rsid w:val="000B79B8"/>
    <w:rsid w:val="000E2E67"/>
    <w:rsid w:val="00114845"/>
    <w:rsid w:val="001B285D"/>
    <w:rsid w:val="00201E7E"/>
    <w:rsid w:val="00247733"/>
    <w:rsid w:val="00280D2F"/>
    <w:rsid w:val="002F2D0B"/>
    <w:rsid w:val="00301E77"/>
    <w:rsid w:val="003A2B8E"/>
    <w:rsid w:val="00407011"/>
    <w:rsid w:val="006A54C6"/>
    <w:rsid w:val="00743719"/>
    <w:rsid w:val="00773FD8"/>
    <w:rsid w:val="007D6B05"/>
    <w:rsid w:val="00922E58"/>
    <w:rsid w:val="00925327"/>
    <w:rsid w:val="009E038F"/>
    <w:rsid w:val="009F444A"/>
    <w:rsid w:val="00A07D8E"/>
    <w:rsid w:val="00AB76B6"/>
    <w:rsid w:val="00BB227B"/>
    <w:rsid w:val="00C135CB"/>
    <w:rsid w:val="00C22D9F"/>
    <w:rsid w:val="00D5185C"/>
    <w:rsid w:val="00EF26C2"/>
    <w:rsid w:val="00F03497"/>
    <w:rsid w:val="00F1760F"/>
    <w:rsid w:val="00F5257C"/>
    <w:rsid w:val="00F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FA31"/>
  <w15:chartTrackingRefBased/>
  <w15:docId w15:val="{5F65F41E-EBC0-429C-A395-4D3D70DD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773F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paragraph" w:styleId="Kop1">
    <w:name w:val="heading 1"/>
    <w:aliases w:val="VistaKop1"/>
    <w:basedOn w:val="Standaard"/>
    <w:next w:val="Standaard"/>
    <w:link w:val="Kop1Char"/>
    <w:uiPriority w:val="9"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40" w:lineRule="auto"/>
      <w:outlineLvl w:val="0"/>
    </w:pPr>
    <w:rPr>
      <w:rFonts w:ascii="VistaSansBold" w:eastAsiaTheme="majorEastAsia" w:hAnsi="VistaSansBold" w:cstheme="majorBidi"/>
      <w:color w:val="auto"/>
      <w:sz w:val="56"/>
      <w:szCs w:val="32"/>
      <w:bdr w:val="none" w:sz="0" w:space="0" w:color="auto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1"/>
    </w:pPr>
    <w:rPr>
      <w:rFonts w:ascii="VistaSansBold" w:eastAsiaTheme="majorEastAsia" w:hAnsi="VistaSansBold" w:cstheme="majorBidi"/>
      <w:color w:val="auto"/>
      <w:sz w:val="36"/>
      <w:szCs w:val="26"/>
      <w:bdr w:val="none" w:sz="0" w:space="0" w:color="auto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="VistaSansBold" w:eastAsiaTheme="majorEastAsia" w:hAnsi="VistaSansBold" w:cstheme="majorBidi"/>
      <w:color w:val="262626" w:themeColor="text1" w:themeTint="D9"/>
      <w:sz w:val="28"/>
      <w:szCs w:val="24"/>
      <w:bdr w:val="none" w:sz="0" w:space="0" w:color="au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istaKop1 Char"/>
    <w:basedOn w:val="Standaardalinea-lettertype"/>
    <w:link w:val="Kop1"/>
    <w:uiPriority w:val="9"/>
    <w:rsid w:val="006A54C6"/>
    <w:rPr>
      <w:rFonts w:ascii="VistaSansBold" w:eastAsiaTheme="majorEastAsia" w:hAnsi="VistaSansBold" w:cstheme="majorBidi"/>
      <w:sz w:val="5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A54C6"/>
    <w:rPr>
      <w:rFonts w:ascii="VistaSansBold" w:eastAsiaTheme="majorEastAsia" w:hAnsi="VistaSansBold" w:cstheme="majorBidi"/>
      <w:sz w:val="3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7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contextualSpacing/>
    </w:pPr>
    <w:rPr>
      <w:rFonts w:ascii="Rockwell" w:eastAsiaTheme="majorEastAsia" w:hAnsi="Rockwell" w:cstheme="majorBidi"/>
      <w:b/>
      <w:color w:val="FF3399"/>
      <w:spacing w:val="-10"/>
      <w:kern w:val="28"/>
      <w:sz w:val="56"/>
      <w:szCs w:val="56"/>
      <w:bdr w:val="none" w:sz="0" w:space="0" w:color="auto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A07D8E"/>
    <w:rPr>
      <w:rFonts w:ascii="Rockwell" w:eastAsiaTheme="majorEastAsia" w:hAnsi="Rockwell" w:cstheme="majorBidi"/>
      <w:b/>
      <w:color w:val="FF3399"/>
      <w:spacing w:val="-10"/>
      <w:kern w:val="28"/>
      <w:sz w:val="56"/>
      <w:szCs w:val="56"/>
    </w:rPr>
  </w:style>
  <w:style w:type="paragraph" w:customStyle="1" w:styleId="edintro">
    <w:name w:val="ed intro"/>
    <w:basedOn w:val="Standaard"/>
    <w:qFormat/>
    <w:rsid w:val="00056D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420" w:lineRule="exact"/>
    </w:pPr>
    <w:rPr>
      <w:rFonts w:ascii="VistaSansBold" w:eastAsiaTheme="minorEastAsia" w:hAnsi="VistaSansBold" w:cstheme="minorBidi"/>
      <w:snapToGrid w:val="0"/>
      <w:color w:val="auto"/>
      <w:sz w:val="28"/>
      <w:szCs w:val="28"/>
      <w:bdr w:val="none" w:sz="0" w:space="0" w:color="auto"/>
      <w:lang w:val="en-US" w:eastAsia="ja-JP"/>
    </w:rPr>
  </w:style>
  <w:style w:type="character" w:customStyle="1" w:styleId="Kop3Char">
    <w:name w:val="Kop 3 Char"/>
    <w:basedOn w:val="Standaardalinea-lettertype"/>
    <w:link w:val="Kop3"/>
    <w:uiPriority w:val="9"/>
    <w:rsid w:val="006A54C6"/>
    <w:rPr>
      <w:rFonts w:ascii="VistaSansBold" w:eastAsiaTheme="majorEastAsia" w:hAnsi="VistaSansBold" w:cstheme="majorBidi"/>
      <w:color w:val="262626" w:themeColor="text1" w:themeTint="D9"/>
      <w:sz w:val="28"/>
      <w:szCs w:val="24"/>
    </w:rPr>
  </w:style>
  <w:style w:type="paragraph" w:styleId="Geenafstand">
    <w:name w:val="No Spacing"/>
    <w:uiPriority w:val="1"/>
    <w:qFormat/>
    <w:rsid w:val="006A54C6"/>
    <w:pPr>
      <w:spacing w:after="0" w:line="560" w:lineRule="exact"/>
    </w:pPr>
    <w:rPr>
      <w:rFonts w:ascii="VistaSansBold" w:eastAsiaTheme="minorEastAsia" w:hAnsi="VistaSansBold"/>
      <w:color w:val="000000"/>
      <w:position w:val="-10"/>
      <w:sz w:val="48"/>
      <w:szCs w:val="20"/>
      <w:lang w:eastAsia="ja-JP"/>
    </w:rPr>
  </w:style>
  <w:style w:type="character" w:styleId="Zwaar">
    <w:name w:val="Strong"/>
    <w:aliases w:val="Streamer"/>
    <w:basedOn w:val="Standaardalinea-lettertype"/>
    <w:uiPriority w:val="22"/>
    <w:qFormat/>
    <w:rsid w:val="00201E7E"/>
    <w:rPr>
      <w:rFonts w:ascii="VistaSansBold" w:hAnsi="VistaSansBold"/>
      <w:b/>
      <w:bCs/>
      <w:color w:val="FF0080"/>
      <w:sz w:val="48"/>
    </w:rPr>
  </w:style>
  <w:style w:type="paragraph" w:customStyle="1" w:styleId="streamer">
    <w:name w:val="streamer"/>
    <w:basedOn w:val="Standaard"/>
    <w:qFormat/>
    <w:rsid w:val="00301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560" w:lineRule="exact"/>
    </w:pPr>
    <w:rPr>
      <w:rFonts w:ascii="VistaSansBold" w:eastAsiaTheme="minorEastAsia" w:hAnsi="VistaSansBold" w:cstheme="minorBidi"/>
      <w:color w:val="FF0080"/>
      <w:position w:val="-10"/>
      <w:sz w:val="48"/>
      <w:szCs w:val="20"/>
      <w:bdr w:val="none" w:sz="0" w:space="0" w:color="auto"/>
      <w:lang w:val="nl-NL" w:eastAsia="ja-JP"/>
    </w:rPr>
  </w:style>
  <w:style w:type="paragraph" w:styleId="Koptekst">
    <w:name w:val="header"/>
    <w:basedOn w:val="Standaard"/>
    <w:link w:val="KoptekstChar"/>
    <w:uiPriority w:val="99"/>
    <w:unhideWhenUsed/>
    <w:rsid w:val="00F034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Arial Unicode MS" w:eastAsiaTheme="minorHAnsi" w:hAnsi="Arial Unicode MS"/>
      <w:color w:val="auto"/>
      <w:bdr w:val="none" w:sz="0" w:space="0" w:color="auto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03497"/>
    <w:rPr>
      <w:rFonts w:ascii="Arial Unicode MS" w:hAnsi="Arial Unicode MS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34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Arial Unicode MS" w:eastAsiaTheme="minorHAnsi" w:hAnsi="Arial Unicode MS"/>
      <w:color w:val="auto"/>
      <w:bdr w:val="none" w:sz="0" w:space="0" w:color="auto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3497"/>
    <w:rPr>
      <w:rFonts w:ascii="Arial Unicode MS" w:hAnsi="Arial Unicode MS" w:cs="Calibri"/>
      <w:lang w:eastAsia="nl-NL"/>
    </w:rPr>
  </w:style>
  <w:style w:type="paragraph" w:customStyle="1" w:styleId="Standaardtekst">
    <w:name w:val="Standaard tekst"/>
    <w:basedOn w:val="Standaard"/>
    <w:link w:val="StandaardtekstChar"/>
    <w:qFormat/>
    <w:rsid w:val="00F03497"/>
    <w:rPr>
      <w:rFonts w:ascii="Arial Unicode MS" w:eastAsia="Cambria" w:hAnsi="Arial Unicode MS" w:cs="Cambria"/>
    </w:rPr>
  </w:style>
  <w:style w:type="character" w:customStyle="1" w:styleId="StandaardtekstChar">
    <w:name w:val="Standaard tekst Char"/>
    <w:basedOn w:val="Standaardalinea-lettertype"/>
    <w:link w:val="Standaardtekst"/>
    <w:rsid w:val="00F03497"/>
    <w:rPr>
      <w:rFonts w:ascii="Arial Unicode MS" w:eastAsia="Cambria" w:hAnsi="Arial Unicode MS" w:cs="Cambria"/>
      <w:color w:val="000000"/>
      <w:u w:color="000000"/>
      <w:bdr w:val="nil"/>
      <w:lang w:val="it-IT"/>
    </w:rPr>
  </w:style>
  <w:style w:type="character" w:customStyle="1" w:styleId="tlid-translation">
    <w:name w:val="tlid-translation"/>
    <w:basedOn w:val="Standaardalinea-lettertype"/>
    <w:rsid w:val="00F03497"/>
  </w:style>
  <w:style w:type="table" w:styleId="Tabelraster">
    <w:name w:val="Table Grid"/>
    <w:basedOn w:val="Standaardtabel"/>
    <w:uiPriority w:val="59"/>
    <w:rsid w:val="00AB76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Dankmeijer</dc:creator>
  <cp:keywords/>
  <dc:description/>
  <cp:lastModifiedBy>Peter Dankmeijer</cp:lastModifiedBy>
  <cp:revision>2</cp:revision>
  <dcterms:created xsi:type="dcterms:W3CDTF">2020-05-28T14:08:00Z</dcterms:created>
  <dcterms:modified xsi:type="dcterms:W3CDTF">2020-05-28T14:08:00Z</dcterms:modified>
</cp:coreProperties>
</file>